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2D3" w:rsidRPr="00CB73B4" w:rsidRDefault="00B052D3" w:rsidP="00B052D3">
      <w:pPr>
        <w:jc w:val="center"/>
        <w:rPr>
          <w:rFonts w:eastAsia="MS Mincho"/>
          <w:b/>
          <w:sz w:val="28"/>
          <w:szCs w:val="28"/>
        </w:rPr>
      </w:pPr>
      <w:r>
        <w:rPr>
          <w:rFonts w:eastAsia="MS Mincho"/>
          <w:b/>
          <w:noProof/>
          <w:sz w:val="28"/>
          <w:szCs w:val="28"/>
        </w:rPr>
        <w:drawing>
          <wp:inline distT="0" distB="0" distL="0" distR="0" wp14:anchorId="56F4A786" wp14:editId="02CB927B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52D3" w:rsidRDefault="00B052D3" w:rsidP="00B052D3">
      <w:pPr>
        <w:pStyle w:val="a3"/>
        <w:ind w:left="-284"/>
        <w:jc w:val="center"/>
        <w:rPr>
          <w:rFonts w:eastAsia="MS Mincho"/>
          <w:b/>
          <w:sz w:val="28"/>
          <w:szCs w:val="28"/>
        </w:rPr>
      </w:pPr>
    </w:p>
    <w:p w:rsidR="00B052D3" w:rsidRPr="00CB73B4" w:rsidRDefault="00B052D3" w:rsidP="00B052D3">
      <w:pPr>
        <w:pStyle w:val="a3"/>
        <w:jc w:val="center"/>
        <w:rPr>
          <w:rFonts w:eastAsia="MS Mincho"/>
          <w:b/>
          <w:sz w:val="28"/>
          <w:szCs w:val="28"/>
        </w:rPr>
      </w:pPr>
      <w:r w:rsidRPr="00CB73B4">
        <w:rPr>
          <w:rFonts w:eastAsia="MS Mincho"/>
          <w:b/>
          <w:sz w:val="28"/>
          <w:szCs w:val="28"/>
        </w:rPr>
        <w:t>РОССИЙСКАЯ ФЕДЕРАЦИЯ</w:t>
      </w:r>
    </w:p>
    <w:p w:rsidR="00B052D3" w:rsidRPr="00CB73B4" w:rsidRDefault="00B052D3" w:rsidP="00B052D3">
      <w:pPr>
        <w:pStyle w:val="a3"/>
        <w:jc w:val="center"/>
        <w:rPr>
          <w:rFonts w:eastAsia="MS Mincho"/>
          <w:b/>
          <w:sz w:val="28"/>
          <w:szCs w:val="28"/>
        </w:rPr>
      </w:pPr>
      <w:r w:rsidRPr="00CB73B4">
        <w:rPr>
          <w:rFonts w:eastAsia="MS Mincho"/>
          <w:b/>
          <w:sz w:val="28"/>
          <w:szCs w:val="28"/>
        </w:rPr>
        <w:t>Кемеровская область</w:t>
      </w:r>
    </w:p>
    <w:p w:rsidR="00B052D3" w:rsidRPr="00CB73B4" w:rsidRDefault="00B052D3" w:rsidP="00B052D3">
      <w:pPr>
        <w:pStyle w:val="a3"/>
        <w:jc w:val="center"/>
        <w:rPr>
          <w:rFonts w:eastAsia="MS Mincho"/>
          <w:b/>
          <w:sz w:val="28"/>
          <w:szCs w:val="28"/>
        </w:rPr>
      </w:pPr>
      <w:r w:rsidRPr="00CB73B4">
        <w:rPr>
          <w:rFonts w:eastAsia="MS Mincho"/>
          <w:b/>
          <w:sz w:val="28"/>
          <w:szCs w:val="28"/>
        </w:rPr>
        <w:t>Тяжинский мун</w:t>
      </w:r>
      <w:bookmarkStart w:id="0" w:name="_GoBack"/>
      <w:bookmarkEnd w:id="0"/>
      <w:r w:rsidRPr="00CB73B4">
        <w:rPr>
          <w:rFonts w:eastAsia="MS Mincho"/>
          <w:b/>
          <w:sz w:val="28"/>
          <w:szCs w:val="28"/>
        </w:rPr>
        <w:t>иципальный район</w:t>
      </w:r>
    </w:p>
    <w:p w:rsidR="00B052D3" w:rsidRPr="00C54DC8" w:rsidRDefault="00B052D3" w:rsidP="00B052D3">
      <w:pPr>
        <w:pStyle w:val="a3"/>
        <w:jc w:val="center"/>
        <w:rPr>
          <w:rFonts w:eastAsia="MS Mincho"/>
          <w:b/>
          <w:sz w:val="28"/>
          <w:szCs w:val="28"/>
        </w:rPr>
      </w:pPr>
      <w:r w:rsidRPr="00C54DC8">
        <w:rPr>
          <w:rFonts w:eastAsia="MS Mincho"/>
          <w:b/>
          <w:sz w:val="28"/>
          <w:szCs w:val="28"/>
        </w:rPr>
        <w:t>Тяжинское городское поселение</w:t>
      </w:r>
    </w:p>
    <w:p w:rsidR="00B052D3" w:rsidRPr="00C54DC8" w:rsidRDefault="00B052D3" w:rsidP="00B052D3">
      <w:pPr>
        <w:pStyle w:val="a3"/>
        <w:jc w:val="center"/>
        <w:rPr>
          <w:rFonts w:eastAsia="MS Mincho"/>
          <w:b/>
          <w:sz w:val="28"/>
          <w:szCs w:val="28"/>
        </w:rPr>
      </w:pPr>
      <w:r w:rsidRPr="00C54DC8">
        <w:rPr>
          <w:rFonts w:eastAsia="MS Mincho"/>
          <w:b/>
          <w:sz w:val="28"/>
          <w:szCs w:val="28"/>
        </w:rPr>
        <w:t>Совет народных депутатов Тяжинского городского поселения</w:t>
      </w:r>
    </w:p>
    <w:p w:rsidR="00B052D3" w:rsidRPr="00C54DC8" w:rsidRDefault="00B052D3" w:rsidP="00B052D3">
      <w:pPr>
        <w:pStyle w:val="a3"/>
        <w:jc w:val="center"/>
        <w:rPr>
          <w:rFonts w:eastAsia="MS Mincho"/>
          <w:b/>
          <w:sz w:val="28"/>
          <w:szCs w:val="28"/>
        </w:rPr>
      </w:pPr>
      <w:r>
        <w:rPr>
          <w:rFonts w:eastAsia="MS Mincho"/>
          <w:b/>
          <w:sz w:val="28"/>
          <w:szCs w:val="28"/>
        </w:rPr>
        <w:t>третьего</w:t>
      </w:r>
      <w:r w:rsidRPr="00C54DC8">
        <w:rPr>
          <w:rFonts w:eastAsia="MS Mincho"/>
          <w:b/>
          <w:sz w:val="28"/>
          <w:szCs w:val="28"/>
        </w:rPr>
        <w:t xml:space="preserve"> созыва</w:t>
      </w:r>
    </w:p>
    <w:p w:rsidR="00B052D3" w:rsidRPr="00C54DC8" w:rsidRDefault="00B052D3" w:rsidP="00B052D3">
      <w:pPr>
        <w:pStyle w:val="a3"/>
        <w:jc w:val="center"/>
        <w:rPr>
          <w:rFonts w:eastAsia="MS Mincho"/>
          <w:b/>
          <w:sz w:val="28"/>
          <w:szCs w:val="28"/>
        </w:rPr>
      </w:pPr>
    </w:p>
    <w:p w:rsidR="00B052D3" w:rsidRPr="00BB2B6A" w:rsidRDefault="00B052D3" w:rsidP="00B052D3">
      <w:pPr>
        <w:pStyle w:val="a3"/>
        <w:jc w:val="center"/>
        <w:rPr>
          <w:rFonts w:eastAsia="MS Mincho"/>
          <w:b/>
          <w:sz w:val="28"/>
          <w:szCs w:val="28"/>
        </w:rPr>
      </w:pPr>
      <w:r w:rsidRPr="00BB2B6A">
        <w:rPr>
          <w:rFonts w:eastAsia="MS Mincho"/>
          <w:b/>
          <w:sz w:val="28"/>
          <w:szCs w:val="28"/>
        </w:rPr>
        <w:t>21-я очередная сессия</w:t>
      </w:r>
    </w:p>
    <w:p w:rsidR="00B052D3" w:rsidRPr="00BB2B6A" w:rsidRDefault="00B052D3" w:rsidP="00B052D3">
      <w:pPr>
        <w:pStyle w:val="a3"/>
        <w:jc w:val="center"/>
        <w:rPr>
          <w:rFonts w:eastAsia="MS Mincho"/>
          <w:sz w:val="28"/>
          <w:szCs w:val="28"/>
        </w:rPr>
      </w:pPr>
    </w:p>
    <w:p w:rsidR="00B052D3" w:rsidRPr="00BB2B6A" w:rsidRDefault="00B052D3" w:rsidP="00B052D3">
      <w:pPr>
        <w:pStyle w:val="a3"/>
        <w:jc w:val="center"/>
        <w:rPr>
          <w:rFonts w:eastAsia="MS Mincho"/>
          <w:b/>
          <w:spacing w:val="20"/>
          <w:sz w:val="28"/>
          <w:szCs w:val="28"/>
        </w:rPr>
      </w:pPr>
      <w:r w:rsidRPr="00BB2B6A">
        <w:rPr>
          <w:rFonts w:eastAsia="MS Mincho"/>
          <w:b/>
          <w:spacing w:val="20"/>
          <w:sz w:val="28"/>
          <w:szCs w:val="28"/>
        </w:rPr>
        <w:t>РЕШЕНИЕ</w:t>
      </w:r>
    </w:p>
    <w:p w:rsidR="00B052D3" w:rsidRPr="00BB2B6A" w:rsidRDefault="00B052D3" w:rsidP="00B052D3">
      <w:pPr>
        <w:pStyle w:val="a3"/>
        <w:jc w:val="center"/>
        <w:rPr>
          <w:rFonts w:eastAsia="MS Mincho"/>
          <w:b/>
          <w:spacing w:val="20"/>
          <w:sz w:val="28"/>
          <w:szCs w:val="28"/>
        </w:rPr>
      </w:pPr>
    </w:p>
    <w:p w:rsidR="00B052D3" w:rsidRPr="00BB2B6A" w:rsidRDefault="00B052D3" w:rsidP="00B052D3">
      <w:pPr>
        <w:pStyle w:val="a3"/>
        <w:tabs>
          <w:tab w:val="left" w:pos="708"/>
        </w:tabs>
        <w:suppressAutoHyphens/>
        <w:jc w:val="center"/>
        <w:rPr>
          <w:sz w:val="28"/>
          <w:szCs w:val="28"/>
        </w:rPr>
      </w:pPr>
      <w:r w:rsidRPr="00BB2B6A">
        <w:rPr>
          <w:sz w:val="28"/>
          <w:szCs w:val="28"/>
        </w:rPr>
        <w:t>от 30.11.2016г. № 38</w:t>
      </w:r>
    </w:p>
    <w:p w:rsidR="00B052D3" w:rsidRPr="00BB2B6A" w:rsidRDefault="00B052D3" w:rsidP="00B052D3">
      <w:pPr>
        <w:pStyle w:val="a3"/>
        <w:tabs>
          <w:tab w:val="left" w:pos="708"/>
        </w:tabs>
        <w:suppressAutoHyphens/>
        <w:jc w:val="center"/>
        <w:rPr>
          <w:b/>
          <w:sz w:val="28"/>
          <w:szCs w:val="28"/>
        </w:rPr>
      </w:pPr>
    </w:p>
    <w:p w:rsidR="00B052D3" w:rsidRPr="00C54DC8" w:rsidRDefault="00B052D3" w:rsidP="00B052D3">
      <w:pPr>
        <w:pStyle w:val="a3"/>
        <w:tabs>
          <w:tab w:val="left" w:pos="708"/>
        </w:tabs>
        <w:suppressAutoHyphens/>
        <w:jc w:val="center"/>
        <w:rPr>
          <w:b/>
          <w:sz w:val="28"/>
          <w:szCs w:val="28"/>
        </w:rPr>
      </w:pPr>
      <w:r w:rsidRPr="00126D07">
        <w:rPr>
          <w:b/>
          <w:sz w:val="28"/>
          <w:szCs w:val="28"/>
        </w:rPr>
        <w:t>О внесении изменений в решение Совета народных депутатов Тяжинского городского поселения от 28.10.2011 г. № 51 «Об утверждении Правил землепользования и застройки муниципального образования Тяжинское городское поселение»</w:t>
      </w:r>
    </w:p>
    <w:p w:rsidR="00B052D3" w:rsidRPr="00C54DC8" w:rsidRDefault="00B052D3" w:rsidP="00B052D3">
      <w:pPr>
        <w:pStyle w:val="a3"/>
        <w:tabs>
          <w:tab w:val="left" w:pos="708"/>
        </w:tabs>
        <w:suppressAutoHyphens/>
        <w:jc w:val="center"/>
        <w:rPr>
          <w:b/>
          <w:sz w:val="28"/>
          <w:szCs w:val="28"/>
        </w:rPr>
      </w:pPr>
    </w:p>
    <w:p w:rsidR="00B052D3" w:rsidRPr="00C54DC8" w:rsidRDefault="00B052D3" w:rsidP="00B052D3">
      <w:pPr>
        <w:pStyle w:val="a3"/>
        <w:tabs>
          <w:tab w:val="left" w:pos="708"/>
        </w:tabs>
        <w:suppressAutoHyphens/>
        <w:ind w:firstLine="708"/>
        <w:jc w:val="both"/>
        <w:rPr>
          <w:sz w:val="28"/>
          <w:szCs w:val="28"/>
        </w:rPr>
      </w:pPr>
    </w:p>
    <w:p w:rsidR="00B052D3" w:rsidRDefault="00B052D3" w:rsidP="00B052D3">
      <w:pPr>
        <w:spacing w:after="60"/>
        <w:ind w:firstLine="709"/>
        <w:jc w:val="both"/>
        <w:rPr>
          <w:sz w:val="28"/>
          <w:szCs w:val="28"/>
        </w:rPr>
      </w:pPr>
      <w:r w:rsidRPr="00126D07">
        <w:rPr>
          <w:sz w:val="28"/>
          <w:szCs w:val="28"/>
        </w:rPr>
        <w:t xml:space="preserve">В соответствии с Федеральным законом от 06.10.2003 года № 131- ФЗ «Об общих принципах организации местного самоуправления в Российской Федерации», статьей 33 Градостроительного кодекса РФ, пунктом </w:t>
      </w:r>
      <w:r>
        <w:rPr>
          <w:sz w:val="28"/>
          <w:szCs w:val="28"/>
        </w:rPr>
        <w:t>20</w:t>
      </w:r>
      <w:r w:rsidRPr="00126D07">
        <w:rPr>
          <w:sz w:val="28"/>
          <w:szCs w:val="28"/>
        </w:rPr>
        <w:t xml:space="preserve"> части 2 статьи 22 Устава муниципального образования Тяжинское городское поселение, Совет народных депутатов Тяжинского городского поселения</w:t>
      </w:r>
    </w:p>
    <w:p w:rsidR="00B052D3" w:rsidRPr="00C54DC8" w:rsidRDefault="00B052D3" w:rsidP="00B052D3">
      <w:pPr>
        <w:spacing w:after="60"/>
        <w:ind w:firstLine="709"/>
        <w:jc w:val="both"/>
        <w:rPr>
          <w:sz w:val="28"/>
          <w:szCs w:val="28"/>
        </w:rPr>
      </w:pPr>
    </w:p>
    <w:p w:rsidR="00B052D3" w:rsidRPr="00FD2399" w:rsidRDefault="00B052D3" w:rsidP="00B052D3">
      <w:pPr>
        <w:spacing w:after="60"/>
        <w:ind w:firstLine="709"/>
        <w:jc w:val="both"/>
        <w:rPr>
          <w:sz w:val="28"/>
          <w:szCs w:val="28"/>
        </w:rPr>
      </w:pPr>
      <w:r w:rsidRPr="00FD2399">
        <w:rPr>
          <w:sz w:val="28"/>
          <w:szCs w:val="28"/>
        </w:rPr>
        <w:t>РЕШИЛ:</w:t>
      </w:r>
    </w:p>
    <w:p w:rsidR="00B052D3" w:rsidRPr="00C54DC8" w:rsidRDefault="00B052D3" w:rsidP="00B052D3">
      <w:pPr>
        <w:autoSpaceDE w:val="0"/>
        <w:autoSpaceDN w:val="0"/>
        <w:adjustRightInd w:val="0"/>
        <w:spacing w:after="60"/>
        <w:ind w:firstLine="709"/>
        <w:jc w:val="both"/>
        <w:outlineLvl w:val="0"/>
        <w:rPr>
          <w:sz w:val="28"/>
          <w:szCs w:val="28"/>
        </w:rPr>
      </w:pPr>
    </w:p>
    <w:p w:rsidR="00B052D3" w:rsidRDefault="00B052D3" w:rsidP="00B052D3">
      <w:pPr>
        <w:pStyle w:val="a3"/>
        <w:tabs>
          <w:tab w:val="left" w:pos="708"/>
        </w:tabs>
        <w:suppressAutoHyphens/>
        <w:ind w:firstLine="709"/>
        <w:jc w:val="both"/>
        <w:rPr>
          <w:sz w:val="28"/>
          <w:szCs w:val="28"/>
        </w:rPr>
      </w:pPr>
      <w:r w:rsidRPr="00C54DC8">
        <w:rPr>
          <w:sz w:val="28"/>
          <w:szCs w:val="28"/>
        </w:rPr>
        <w:tab/>
      </w:r>
      <w:r>
        <w:rPr>
          <w:sz w:val="28"/>
          <w:szCs w:val="28"/>
        </w:rPr>
        <w:t xml:space="preserve">1. </w:t>
      </w:r>
      <w:r w:rsidRPr="00126D07">
        <w:rPr>
          <w:sz w:val="28"/>
          <w:szCs w:val="28"/>
        </w:rPr>
        <w:t>Правила землепользования и застройки муниципального образования Тяжинское городское поселение, утвержденные решением Совета народных депутатов Тяжинского городского поселения № 51 от 28.10.2011 года</w:t>
      </w:r>
      <w:r>
        <w:rPr>
          <w:sz w:val="28"/>
          <w:szCs w:val="28"/>
        </w:rPr>
        <w:t xml:space="preserve"> (в ред. решения № 11 от 01.12.2015)</w:t>
      </w:r>
      <w:r w:rsidRPr="00126D0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изложить в новой редакции согласно </w:t>
      </w:r>
      <w:proofErr w:type="gramStart"/>
      <w:r>
        <w:rPr>
          <w:sz w:val="28"/>
          <w:szCs w:val="28"/>
        </w:rPr>
        <w:t>приложению</w:t>
      </w:r>
      <w:proofErr w:type="gramEnd"/>
      <w:r>
        <w:rPr>
          <w:sz w:val="28"/>
          <w:szCs w:val="28"/>
        </w:rPr>
        <w:t xml:space="preserve"> к настоящему решению. </w:t>
      </w:r>
    </w:p>
    <w:p w:rsidR="00B052D3" w:rsidRPr="00C54DC8" w:rsidRDefault="00B052D3" w:rsidP="00B052D3">
      <w:pPr>
        <w:pStyle w:val="a3"/>
        <w:tabs>
          <w:tab w:val="left" w:pos="708"/>
        </w:tabs>
        <w:suppressAutoHyphens/>
        <w:ind w:firstLine="709"/>
        <w:jc w:val="both"/>
        <w:rPr>
          <w:sz w:val="28"/>
          <w:szCs w:val="28"/>
        </w:rPr>
      </w:pPr>
    </w:p>
    <w:p w:rsidR="00B052D3" w:rsidRDefault="00B052D3" w:rsidP="00B052D3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54DC8">
        <w:rPr>
          <w:sz w:val="28"/>
          <w:szCs w:val="28"/>
        </w:rPr>
        <w:t xml:space="preserve">. </w:t>
      </w:r>
      <w:r w:rsidRPr="00126D07">
        <w:rPr>
          <w:sz w:val="28"/>
          <w:szCs w:val="28"/>
        </w:rPr>
        <w:t>Настоящее решение подлежит официальному обнародованию.</w:t>
      </w:r>
    </w:p>
    <w:p w:rsidR="00B052D3" w:rsidRPr="00C54DC8" w:rsidRDefault="00B052D3" w:rsidP="00B052D3">
      <w:pPr>
        <w:pStyle w:val="a3"/>
        <w:ind w:firstLine="709"/>
        <w:jc w:val="both"/>
        <w:rPr>
          <w:sz w:val="28"/>
          <w:szCs w:val="28"/>
        </w:rPr>
      </w:pPr>
    </w:p>
    <w:p w:rsidR="00B052D3" w:rsidRDefault="00B052D3" w:rsidP="00B052D3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54DC8">
        <w:rPr>
          <w:sz w:val="28"/>
          <w:szCs w:val="28"/>
        </w:rPr>
        <w:t xml:space="preserve">. </w:t>
      </w:r>
      <w:r w:rsidRPr="00126D07">
        <w:rPr>
          <w:sz w:val="28"/>
          <w:szCs w:val="28"/>
        </w:rPr>
        <w:t>Настоящее решение вступает в силу с момента его официального обнародования.</w:t>
      </w:r>
      <w:r>
        <w:rPr>
          <w:sz w:val="28"/>
          <w:szCs w:val="28"/>
        </w:rPr>
        <w:t xml:space="preserve">                             </w:t>
      </w:r>
    </w:p>
    <w:p w:rsidR="00B052D3" w:rsidRDefault="00B052D3" w:rsidP="00B052D3">
      <w:pPr>
        <w:pStyle w:val="a3"/>
        <w:ind w:right="12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C54DC8">
        <w:rPr>
          <w:sz w:val="28"/>
          <w:szCs w:val="28"/>
        </w:rPr>
        <w:t xml:space="preserve">. </w:t>
      </w:r>
      <w:r w:rsidRPr="00126D07">
        <w:rPr>
          <w:sz w:val="28"/>
          <w:szCs w:val="28"/>
        </w:rPr>
        <w:t>Контроль за исполнением настоящего решения возложить на председателя комиссии по транспорту, связи, строительству, ЖКХ и благоустройству</w:t>
      </w:r>
      <w:r>
        <w:rPr>
          <w:sz w:val="28"/>
          <w:szCs w:val="28"/>
        </w:rPr>
        <w:t xml:space="preserve"> Е.М. Федорова</w:t>
      </w:r>
      <w:r w:rsidRPr="00126D07">
        <w:rPr>
          <w:sz w:val="28"/>
          <w:szCs w:val="28"/>
        </w:rPr>
        <w:t xml:space="preserve">.     </w:t>
      </w:r>
    </w:p>
    <w:p w:rsidR="00B052D3" w:rsidRPr="00C54DC8" w:rsidRDefault="00B052D3" w:rsidP="00B052D3">
      <w:pPr>
        <w:pStyle w:val="a3"/>
        <w:spacing w:after="60"/>
        <w:ind w:right="121" w:firstLine="840"/>
        <w:jc w:val="both"/>
        <w:rPr>
          <w:sz w:val="28"/>
          <w:szCs w:val="28"/>
        </w:rPr>
      </w:pPr>
      <w:r w:rsidRPr="00126D07">
        <w:rPr>
          <w:sz w:val="28"/>
          <w:szCs w:val="28"/>
        </w:rPr>
        <w:t xml:space="preserve">     </w:t>
      </w:r>
    </w:p>
    <w:p w:rsidR="00B052D3" w:rsidRPr="00C54DC8" w:rsidRDefault="00B052D3" w:rsidP="00B052D3">
      <w:pPr>
        <w:rPr>
          <w:sz w:val="28"/>
          <w:szCs w:val="28"/>
        </w:rPr>
      </w:pPr>
      <w:r w:rsidRPr="00C54DC8">
        <w:rPr>
          <w:sz w:val="28"/>
          <w:szCs w:val="28"/>
        </w:rPr>
        <w:t xml:space="preserve">   </w:t>
      </w:r>
    </w:p>
    <w:p w:rsidR="00B052D3" w:rsidRPr="00C54DC8" w:rsidRDefault="00B052D3" w:rsidP="00B052D3">
      <w:pPr>
        <w:rPr>
          <w:sz w:val="28"/>
          <w:szCs w:val="28"/>
        </w:rPr>
      </w:pPr>
      <w:r w:rsidRPr="00C54DC8">
        <w:rPr>
          <w:sz w:val="28"/>
          <w:szCs w:val="28"/>
        </w:rPr>
        <w:t xml:space="preserve">Председатель </w:t>
      </w:r>
    </w:p>
    <w:p w:rsidR="00B052D3" w:rsidRPr="00C54DC8" w:rsidRDefault="00B052D3" w:rsidP="00B052D3">
      <w:pPr>
        <w:rPr>
          <w:sz w:val="28"/>
          <w:szCs w:val="28"/>
        </w:rPr>
      </w:pPr>
      <w:r w:rsidRPr="00C54DC8">
        <w:rPr>
          <w:sz w:val="28"/>
          <w:szCs w:val="28"/>
        </w:rPr>
        <w:t xml:space="preserve">Совета народных депутатов </w:t>
      </w:r>
    </w:p>
    <w:p w:rsidR="00B052D3" w:rsidRPr="00C54DC8" w:rsidRDefault="00B052D3" w:rsidP="00B052D3">
      <w:pPr>
        <w:rPr>
          <w:sz w:val="28"/>
          <w:szCs w:val="28"/>
        </w:rPr>
      </w:pPr>
      <w:r w:rsidRPr="00C54DC8">
        <w:rPr>
          <w:sz w:val="28"/>
          <w:szCs w:val="28"/>
        </w:rPr>
        <w:t xml:space="preserve">Тяжинского городского поселения                                          </w:t>
      </w:r>
      <w:proofErr w:type="spellStart"/>
      <w:r>
        <w:rPr>
          <w:sz w:val="28"/>
          <w:szCs w:val="28"/>
        </w:rPr>
        <w:t>В.В.Скресанов</w:t>
      </w:r>
      <w:proofErr w:type="spellEnd"/>
      <w:r w:rsidRPr="00C54DC8">
        <w:rPr>
          <w:sz w:val="28"/>
          <w:szCs w:val="28"/>
        </w:rPr>
        <w:t xml:space="preserve">                 </w:t>
      </w:r>
    </w:p>
    <w:p w:rsidR="00B052D3" w:rsidRPr="00C54DC8" w:rsidRDefault="00B052D3" w:rsidP="00B052D3">
      <w:pPr>
        <w:rPr>
          <w:sz w:val="28"/>
          <w:szCs w:val="28"/>
        </w:rPr>
      </w:pPr>
    </w:p>
    <w:p w:rsidR="00B052D3" w:rsidRPr="00C54DC8" w:rsidRDefault="00B052D3" w:rsidP="00B052D3">
      <w:pPr>
        <w:rPr>
          <w:sz w:val="28"/>
          <w:szCs w:val="28"/>
        </w:rPr>
      </w:pPr>
    </w:p>
    <w:p w:rsidR="00B052D3" w:rsidRPr="00CB73B4" w:rsidRDefault="00B052D3" w:rsidP="00B052D3">
      <w:pPr>
        <w:rPr>
          <w:sz w:val="28"/>
          <w:szCs w:val="28"/>
        </w:rPr>
      </w:pPr>
      <w:r w:rsidRPr="00C54DC8">
        <w:rPr>
          <w:sz w:val="28"/>
          <w:szCs w:val="28"/>
        </w:rPr>
        <w:t xml:space="preserve">глава Тяжинского городского поселения </w:t>
      </w:r>
      <w:r w:rsidRPr="00C54DC8">
        <w:rPr>
          <w:sz w:val="28"/>
          <w:szCs w:val="28"/>
        </w:rPr>
        <w:tab/>
        <w:t xml:space="preserve"> </w:t>
      </w:r>
      <w:r w:rsidRPr="00C54DC8">
        <w:rPr>
          <w:sz w:val="28"/>
          <w:szCs w:val="28"/>
        </w:rPr>
        <w:tab/>
      </w:r>
      <w:r w:rsidRPr="00C54DC8">
        <w:rPr>
          <w:sz w:val="28"/>
          <w:szCs w:val="28"/>
        </w:rPr>
        <w:tab/>
      </w:r>
      <w:r w:rsidRPr="00C54DC8">
        <w:rPr>
          <w:sz w:val="28"/>
          <w:szCs w:val="28"/>
        </w:rPr>
        <w:tab/>
      </w:r>
      <w:r>
        <w:rPr>
          <w:sz w:val="28"/>
          <w:szCs w:val="28"/>
        </w:rPr>
        <w:t>Н.А. Петраков</w:t>
      </w:r>
    </w:p>
    <w:p w:rsidR="00B052D3" w:rsidRDefault="00B052D3" w:rsidP="00B052D3"/>
    <w:p w:rsidR="00514E48" w:rsidRDefault="00514E48"/>
    <w:sectPr w:rsidR="00514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D66"/>
    <w:rsid w:val="00514E48"/>
    <w:rsid w:val="00B052D3"/>
    <w:rsid w:val="00BE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BDDAF1-DCE5-43C4-BC15-E13FDB7F3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052D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B052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052D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052D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Чуманова</dc:creator>
  <cp:keywords/>
  <dc:description/>
  <cp:lastModifiedBy>Чуманова</cp:lastModifiedBy>
  <cp:revision>2</cp:revision>
  <cp:lastPrinted>2016-12-05T04:52:00Z</cp:lastPrinted>
  <dcterms:created xsi:type="dcterms:W3CDTF">2016-12-05T04:51:00Z</dcterms:created>
  <dcterms:modified xsi:type="dcterms:W3CDTF">2016-12-05T04:52:00Z</dcterms:modified>
</cp:coreProperties>
</file>